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49E" w:rsidRDefault="005031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ПЕРЕЧЕНЬ </w:t>
      </w:r>
      <w:proofErr w:type="gramStart"/>
      <w:r>
        <w:rPr>
          <w:b/>
          <w:sz w:val="22"/>
          <w:szCs w:val="22"/>
        </w:rPr>
        <w:t>АДМИНИСТРАТИВНЫХ  ПРОЦЕДУР</w:t>
      </w:r>
      <w:proofErr w:type="gramEnd"/>
      <w:r>
        <w:rPr>
          <w:b/>
          <w:sz w:val="22"/>
          <w:szCs w:val="22"/>
        </w:rPr>
        <w:t>, ОСУЩЕСТВЛЯЕМЫХ</w:t>
      </w:r>
    </w:p>
    <w:p w:rsidR="000A549E" w:rsidRDefault="005031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УО «ЗЕЛЬВЕНСКАЯ ГОСУДАРСТВЕННАЯ САНАТОРНАЯ ШКОЛА - ИНТЕРНАТ» </w:t>
      </w:r>
    </w:p>
    <w:p w:rsidR="000A549E" w:rsidRDefault="005031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 ЗАЯВЛЕНИЯМ ГРАЖДАН</w:t>
      </w:r>
    </w:p>
    <w:p w:rsidR="000A549E" w:rsidRDefault="0050318D">
      <w:pPr>
        <w:jc w:val="center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>Оформление и выдача справок осуществляется в будние дни (понедельник-пятница)</w:t>
      </w:r>
    </w:p>
    <w:p w:rsidR="000A549E" w:rsidRDefault="0050318D">
      <w:pPr>
        <w:jc w:val="center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 xml:space="preserve"> с 8.00 до 17.30 секретарём, с 17.30 до 21.00 - дежурным администратором; </w:t>
      </w:r>
    </w:p>
    <w:p w:rsidR="000A549E" w:rsidRDefault="0050318D">
      <w:pPr>
        <w:jc w:val="center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 xml:space="preserve">в субботу с 9.00 до 14.00 и с 18.00 до 21.00 дежурным администратором </w:t>
      </w:r>
    </w:p>
    <w:p w:rsidR="000A549E" w:rsidRDefault="000A549E">
      <w:pPr>
        <w:jc w:val="center"/>
        <w:rPr>
          <w:b/>
          <w:color w:val="0000FF"/>
          <w:sz w:val="22"/>
          <w:szCs w:val="22"/>
        </w:rPr>
      </w:pPr>
    </w:p>
    <w:p w:rsidR="000A549E" w:rsidRDefault="000A549E">
      <w:pPr>
        <w:jc w:val="center"/>
        <w:rPr>
          <w:b/>
          <w:sz w:val="22"/>
          <w:szCs w:val="22"/>
        </w:rPr>
      </w:pPr>
    </w:p>
    <w:tbl>
      <w:tblPr>
        <w:tblStyle w:val="a8"/>
        <w:tblW w:w="13822" w:type="dxa"/>
        <w:tblInd w:w="-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3"/>
        <w:gridCol w:w="498"/>
        <w:gridCol w:w="2126"/>
        <w:gridCol w:w="1417"/>
        <w:gridCol w:w="1276"/>
        <w:gridCol w:w="2410"/>
        <w:gridCol w:w="1276"/>
        <w:gridCol w:w="1276"/>
      </w:tblGrid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0A549E">
            <w:pPr>
              <w:jc w:val="center"/>
              <w:rPr>
                <w:b/>
                <w:sz w:val="22"/>
                <w:szCs w:val="22"/>
              </w:rPr>
            </w:pPr>
          </w:p>
          <w:p w:rsidR="000A549E" w:rsidRDefault="005031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административной процедуры</w:t>
            </w:r>
          </w:p>
        </w:tc>
        <w:tc>
          <w:tcPr>
            <w:tcW w:w="2126" w:type="dxa"/>
          </w:tcPr>
          <w:p w:rsidR="000A549E" w:rsidRDefault="000A549E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  <w:p w:rsidR="000A549E" w:rsidRDefault="0050318D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Ответственный работник</w:t>
            </w:r>
          </w:p>
        </w:tc>
        <w:tc>
          <w:tcPr>
            <w:tcW w:w="1417" w:type="dxa"/>
          </w:tcPr>
          <w:p w:rsidR="000A549E" w:rsidRDefault="000A549E">
            <w:pPr>
              <w:jc w:val="center"/>
              <w:rPr>
                <w:b/>
                <w:sz w:val="22"/>
                <w:szCs w:val="22"/>
              </w:rPr>
            </w:pPr>
          </w:p>
          <w:p w:rsidR="000A549E" w:rsidRDefault="005031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Размер</w:t>
            </w:r>
          </w:p>
          <w:p w:rsidR="000A549E" w:rsidRDefault="005031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платы</w:t>
            </w:r>
          </w:p>
        </w:tc>
        <w:tc>
          <w:tcPr>
            <w:tcW w:w="1276" w:type="dxa"/>
          </w:tcPr>
          <w:p w:rsidR="000A549E" w:rsidRDefault="005031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действия</w:t>
            </w:r>
          </w:p>
        </w:tc>
        <w:tc>
          <w:tcPr>
            <w:tcW w:w="2410" w:type="dxa"/>
          </w:tcPr>
          <w:p w:rsidR="000A549E" w:rsidRDefault="005031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Максимальный ср</w:t>
            </w:r>
            <w:r>
              <w:rPr>
                <w:b/>
                <w:sz w:val="22"/>
                <w:szCs w:val="22"/>
              </w:rPr>
              <w:t>ок осуществления</w:t>
            </w:r>
          </w:p>
          <w:p w:rsidR="000A549E" w:rsidRDefault="005031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административной процедуры</w:t>
            </w:r>
          </w:p>
        </w:tc>
      </w:tr>
      <w:tr w:rsidR="000A549E">
        <w:trPr>
          <w:gridAfter w:val="2"/>
          <w:wAfter w:w="2552" w:type="dxa"/>
        </w:trPr>
        <w:tc>
          <w:tcPr>
            <w:tcW w:w="3544" w:type="dxa"/>
          </w:tcPr>
          <w:p w:rsidR="000A549E" w:rsidRDefault="000A54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27" w:type="dxa"/>
            <w:gridSpan w:val="5"/>
          </w:tcPr>
          <w:p w:rsidR="000A549E" w:rsidRDefault="005031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ТРУД  И СОЦИАЛЬНАЯ  ЗАЩИТА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2.1. Выдача выписки (копии) из  трудовой книжки</w:t>
            </w:r>
          </w:p>
        </w:tc>
        <w:tc>
          <w:tcPr>
            <w:tcW w:w="2126" w:type="dxa"/>
            <w:vMerge w:val="restart"/>
          </w:tcPr>
          <w:p w:rsidR="000A549E" w:rsidRDefault="000A549E">
            <w:pPr>
              <w:jc w:val="center"/>
              <w:rPr>
                <w:sz w:val="22"/>
                <w:szCs w:val="22"/>
              </w:rPr>
            </w:pP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Чепкевич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С.Г</w:t>
            </w:r>
            <w:r>
              <w:rPr>
                <w:sz w:val="22"/>
                <w:szCs w:val="22"/>
              </w:rPr>
              <w:t>..</w:t>
            </w:r>
            <w:proofErr w:type="gramEnd"/>
            <w:r>
              <w:rPr>
                <w:sz w:val="22"/>
                <w:szCs w:val="22"/>
              </w:rPr>
              <w:t>,</w:t>
            </w: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инспектор по кадрам, приёмная,</w:t>
            </w: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3-24-69</w:t>
            </w:r>
            <w:r>
              <w:rPr>
                <w:color w:val="222222"/>
                <w:sz w:val="22"/>
                <w:szCs w:val="22"/>
                <w:highlight w:val="white"/>
              </w:rPr>
              <w:t xml:space="preserve">, на время отсутствия </w:t>
            </w:r>
            <w:proofErr w:type="spellStart"/>
            <w:r>
              <w:rPr>
                <w:color w:val="222222"/>
                <w:sz w:val="22"/>
                <w:szCs w:val="22"/>
                <w:highlight w:val="white"/>
              </w:rPr>
              <w:t>Парфенчик</w:t>
            </w:r>
            <w:proofErr w:type="spellEnd"/>
            <w:r>
              <w:rPr>
                <w:color w:val="222222"/>
                <w:sz w:val="22"/>
                <w:szCs w:val="22"/>
                <w:highlight w:val="white"/>
              </w:rPr>
              <w:t xml:space="preserve"> Н.Н</w:t>
            </w:r>
            <w:r>
              <w:rPr>
                <w:color w:val="222222"/>
                <w:sz w:val="22"/>
                <w:szCs w:val="22"/>
                <w:highlight w:val="white"/>
              </w:rPr>
              <w:t xml:space="preserve">., секретарь, </w:t>
            </w:r>
            <w:r>
              <w:rPr>
                <w:sz w:val="22"/>
                <w:szCs w:val="22"/>
              </w:rPr>
              <w:t xml:space="preserve">приёмная, </w:t>
            </w: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3-24-69</w:t>
            </w:r>
            <w:r>
              <w:rPr>
                <w:color w:val="222222"/>
                <w:sz w:val="22"/>
                <w:szCs w:val="22"/>
                <w:highlight w:val="white"/>
              </w:rPr>
              <w:t>,</w:t>
            </w:r>
          </w:p>
        </w:tc>
        <w:tc>
          <w:tcPr>
            <w:tcW w:w="1417" w:type="dxa"/>
            <w:vMerge w:val="restart"/>
          </w:tcPr>
          <w:p w:rsidR="000A549E" w:rsidRDefault="000A549E">
            <w:pPr>
              <w:jc w:val="center"/>
              <w:rPr>
                <w:sz w:val="22"/>
                <w:szCs w:val="22"/>
              </w:rPr>
            </w:pPr>
          </w:p>
          <w:p w:rsidR="000A549E" w:rsidRDefault="000A549E">
            <w:pPr>
              <w:jc w:val="center"/>
              <w:rPr>
                <w:sz w:val="22"/>
                <w:szCs w:val="22"/>
              </w:rPr>
            </w:pPr>
          </w:p>
          <w:p w:rsidR="000A549E" w:rsidRDefault="000A549E">
            <w:pPr>
              <w:jc w:val="center"/>
              <w:rPr>
                <w:sz w:val="22"/>
                <w:szCs w:val="22"/>
              </w:rPr>
            </w:pPr>
          </w:p>
          <w:p w:rsidR="000A549E" w:rsidRDefault="000A549E">
            <w:pPr>
              <w:jc w:val="center"/>
              <w:rPr>
                <w:sz w:val="22"/>
                <w:szCs w:val="22"/>
              </w:rPr>
            </w:pPr>
          </w:p>
          <w:p w:rsidR="000A549E" w:rsidRDefault="000A549E">
            <w:pPr>
              <w:jc w:val="center"/>
              <w:rPr>
                <w:sz w:val="22"/>
                <w:szCs w:val="22"/>
              </w:rPr>
            </w:pP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бесплатно</w:t>
            </w:r>
          </w:p>
        </w:tc>
        <w:tc>
          <w:tcPr>
            <w:tcW w:w="1276" w:type="dxa"/>
            <w:vMerge w:val="restart"/>
            <w:vAlign w:val="center"/>
          </w:tcPr>
          <w:p w:rsidR="000A549E" w:rsidRDefault="0050318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5" w:right="17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Бессрочно</w:t>
            </w:r>
          </w:p>
        </w:tc>
        <w:tc>
          <w:tcPr>
            <w:tcW w:w="2410" w:type="dxa"/>
            <w:vMerge w:val="restart"/>
          </w:tcPr>
          <w:p w:rsidR="000A549E" w:rsidRDefault="000A54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5" w:right="170"/>
              <w:jc w:val="center"/>
              <w:rPr>
                <w:color w:val="000000"/>
                <w:sz w:val="22"/>
                <w:szCs w:val="22"/>
              </w:rPr>
            </w:pPr>
          </w:p>
          <w:p w:rsidR="000A549E" w:rsidRDefault="000A54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5" w:right="170"/>
              <w:jc w:val="center"/>
              <w:rPr>
                <w:color w:val="000000"/>
                <w:sz w:val="22"/>
                <w:szCs w:val="22"/>
              </w:rPr>
            </w:pPr>
          </w:p>
          <w:p w:rsidR="000A549E" w:rsidRDefault="000A54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5" w:right="170"/>
              <w:jc w:val="center"/>
              <w:rPr>
                <w:color w:val="000000"/>
                <w:sz w:val="22"/>
                <w:szCs w:val="22"/>
              </w:rPr>
            </w:pPr>
          </w:p>
          <w:p w:rsidR="000A549E" w:rsidRDefault="0050318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17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дней со дня обращения</w:t>
            </w:r>
          </w:p>
          <w:p w:rsidR="000A549E" w:rsidRDefault="000A54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 Выдача справки о месте работы, службы и занимаемой должности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0A549E">
        <w:trPr>
          <w:gridAfter w:val="2"/>
          <w:wAfter w:w="2552" w:type="dxa"/>
          <w:trHeight w:val="492"/>
        </w:trPr>
        <w:tc>
          <w:tcPr>
            <w:tcW w:w="4042" w:type="dxa"/>
            <w:gridSpan w:val="2"/>
          </w:tcPr>
          <w:p w:rsidR="000A549E" w:rsidRDefault="005031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2.3. Выдача справки о периоде работы, службы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2.25. Выдача справки о нахождении в отпуске по уходу за ребенком до достижения им возраста 3 лет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2.44. Выдача справки о не выделении путевки на детей на санаторно-курортное лечение и оздоровление в текущем году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2.4.Выдача справки о размере заработной платы (денежного довольствия)</w:t>
            </w:r>
          </w:p>
        </w:tc>
        <w:tc>
          <w:tcPr>
            <w:tcW w:w="2126" w:type="dxa"/>
            <w:vMerge w:val="restart"/>
          </w:tcPr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Михута</w:t>
            </w:r>
            <w:proofErr w:type="spellEnd"/>
            <w:r>
              <w:rPr>
                <w:sz w:val="22"/>
                <w:szCs w:val="22"/>
              </w:rPr>
              <w:t xml:space="preserve"> Е.П. бухгалтер, 2 этаж учебного корпуса,</w:t>
            </w: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3-24-67</w:t>
            </w:r>
            <w:r>
              <w:rPr>
                <w:color w:val="222222"/>
                <w:sz w:val="22"/>
                <w:szCs w:val="22"/>
                <w:highlight w:val="white"/>
              </w:rPr>
              <w:t xml:space="preserve">, на время отсутствия </w:t>
            </w:r>
            <w:proofErr w:type="spellStart"/>
            <w:r>
              <w:rPr>
                <w:sz w:val="22"/>
                <w:szCs w:val="22"/>
              </w:rPr>
              <w:t>Яколцевич</w:t>
            </w:r>
            <w:proofErr w:type="spellEnd"/>
            <w:r>
              <w:rPr>
                <w:sz w:val="22"/>
                <w:szCs w:val="22"/>
              </w:rPr>
              <w:t xml:space="preserve"> И.С</w:t>
            </w:r>
            <w:r>
              <w:rPr>
                <w:sz w:val="22"/>
                <w:szCs w:val="22"/>
              </w:rPr>
              <w:t xml:space="preserve">., главный бухгалтер, </w:t>
            </w: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этаж учебного корпуса,</w:t>
            </w: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3-24-67</w:t>
            </w: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Михута</w:t>
            </w:r>
            <w:proofErr w:type="spellEnd"/>
            <w:r>
              <w:rPr>
                <w:sz w:val="22"/>
                <w:szCs w:val="22"/>
              </w:rPr>
              <w:t xml:space="preserve"> Е.П. бухгалтер, 2 этаж учебного корпуса,</w:t>
            </w: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3-24-67</w:t>
            </w:r>
            <w:r>
              <w:rPr>
                <w:color w:val="222222"/>
                <w:sz w:val="22"/>
                <w:szCs w:val="22"/>
                <w:highlight w:val="white"/>
              </w:rPr>
              <w:t xml:space="preserve">, на время отсутствия </w:t>
            </w:r>
            <w:proofErr w:type="spellStart"/>
            <w:r>
              <w:rPr>
                <w:sz w:val="22"/>
                <w:szCs w:val="22"/>
              </w:rPr>
              <w:t>Яколцевич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и.С</w:t>
            </w:r>
            <w:proofErr w:type="spellEnd"/>
            <w:r>
              <w:rPr>
                <w:sz w:val="22"/>
                <w:szCs w:val="22"/>
              </w:rPr>
              <w:t xml:space="preserve">., главный бухгалтер, </w:t>
            </w: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этаж учебного корпуса,</w:t>
            </w: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3-24-67</w:t>
            </w:r>
          </w:p>
          <w:p w:rsidR="000A549E" w:rsidRDefault="000A5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5031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бесплатно</w:t>
            </w: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5031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бесплатно</w:t>
            </w:r>
          </w:p>
        </w:tc>
        <w:tc>
          <w:tcPr>
            <w:tcW w:w="1276" w:type="dxa"/>
            <w:vMerge w:val="restart"/>
            <w:vAlign w:val="center"/>
          </w:tcPr>
          <w:p w:rsidR="000A549E" w:rsidRDefault="0050318D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Бессрочно</w:t>
            </w:r>
          </w:p>
        </w:tc>
        <w:tc>
          <w:tcPr>
            <w:tcW w:w="2410" w:type="dxa"/>
          </w:tcPr>
          <w:p w:rsidR="000A549E" w:rsidRDefault="005031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 дней со дня обращения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 Назначение пособия по беременности и родам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A549E" w:rsidRDefault="0050318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13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дней со дня обращения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 Назначение пособия в связи с рождением ребенка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A549E" w:rsidRDefault="0050318D">
            <w:pPr>
              <w:rPr>
                <w:b/>
              </w:rPr>
            </w:pPr>
            <w: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 Назначение пособия женщинам, ставшим на учет в государственных организациях здравоохранения до 12-недельного</w:t>
            </w:r>
            <w:r>
              <w:rPr>
                <w:sz w:val="22"/>
                <w:szCs w:val="22"/>
              </w:rPr>
              <w:t xml:space="preserve"> срока беременности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A549E" w:rsidRDefault="0050318D">
            <w:pPr>
              <w:rPr>
                <w:b/>
                <w:sz w:val="22"/>
                <w:szCs w:val="22"/>
              </w:rPr>
            </w:pPr>
            <w: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2.9.Назначение пособия по уходу за ребенком в возрасте до 3 лет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A549E" w:rsidRDefault="0050318D">
            <w:pPr>
              <w:rPr>
                <w:b/>
                <w:sz w:val="22"/>
                <w:szCs w:val="22"/>
              </w:rPr>
            </w:pPr>
            <w: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2.9(1). Назначения пособия семьям на детей в возрасте от 3 до 18 лет в период  воспитания ребёнка до 3-х лет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A549E" w:rsidRDefault="0050318D">
            <w:r>
              <w:t>1</w:t>
            </w:r>
            <w:r>
              <w:t>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2.12. Назначение пособия на детей старше 3 лет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A549E" w:rsidRDefault="0050318D">
            <w:bookmarkStart w:id="0" w:name="_heading=h.gjdgxs" w:colFirst="0" w:colLast="0"/>
            <w:bookmarkEnd w:id="0"/>
            <w:r>
              <w:t xml:space="preserve">10 дней со дня подачи заявления, а в случае запроса </w:t>
            </w:r>
            <w:proofErr w:type="gramStart"/>
            <w:r>
              <w:t>доку-ментов</w:t>
            </w:r>
            <w:proofErr w:type="gramEnd"/>
            <w:r>
              <w:t xml:space="preserve"> и </w:t>
            </w:r>
            <w:r>
              <w:lastRenderedPageBreak/>
              <w:t>(или) сведений от других государственных органов, иных организаций – 1 месяц</w:t>
            </w:r>
          </w:p>
          <w:p w:rsidR="000A549E" w:rsidRDefault="000A549E">
            <w:pPr>
              <w:rPr>
                <w:b/>
                <w:sz w:val="22"/>
                <w:szCs w:val="22"/>
              </w:rPr>
            </w:pP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2.13. Назначение пособия по уходу за больным ребенком в возрасте до 14 лет (ребёнок-инвалид в возрасте до 18 ле</w:t>
            </w:r>
            <w:r>
              <w:rPr>
                <w:sz w:val="22"/>
                <w:szCs w:val="22"/>
              </w:rPr>
              <w:t>т)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A549E" w:rsidRDefault="005031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 дней со дня обращения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2.14. Назначение пособия по уходу за ребенком в возрасте до 3 лет и ребенком-инвалидом в возрасте до 18 лет в случае болезни матери либо другого лица, фактически осуществляющего уход за ребенком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0A549E" w:rsidRDefault="0050318D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Бессрочно</w:t>
            </w:r>
          </w:p>
        </w:tc>
        <w:tc>
          <w:tcPr>
            <w:tcW w:w="2410" w:type="dxa"/>
          </w:tcPr>
          <w:p w:rsidR="000A549E" w:rsidRDefault="005031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 дней со дня обращения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2.15. Назначение пособия по уходу за ребёнком-инвалидом в  возрасте до 18 лет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A549E" w:rsidRDefault="0050318D">
            <w:pPr>
              <w:rPr>
                <w:sz w:val="22"/>
                <w:szCs w:val="22"/>
              </w:rPr>
            </w:pPr>
            <w: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2.16. Назначение пособия при санаторно-курортном лечении ребенка-инвалида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A549E" w:rsidRDefault="0050318D">
            <w:pPr>
              <w:rPr>
                <w:b/>
              </w:rPr>
            </w:pPr>
            <w:r>
              <w:t>не позднее дня выплаты очередной заработной платы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2.18. Выдача справки о размере назначенного пособия на детей и периоде его вы-платы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A549E" w:rsidRDefault="005031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 дней со дня    обращения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2.19. Выдача справки о выходе на работу, службу до истечения отпуска по уходу за ребенком в возрасте до 3 лет и прекращении выплаты пособия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A549E" w:rsidRDefault="000A549E">
            <w:pPr>
              <w:rPr>
                <w:sz w:val="22"/>
                <w:szCs w:val="22"/>
              </w:rPr>
            </w:pP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2.20. Выдача справки об удержании али-ментов и их размере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A549E" w:rsidRDefault="005031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 дней со дня    обращения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2.24. Выдача справки о необеспеченности ребенка в текущем году путевкой за счет средств государственного социального страхования в лагерь с круглосуточным пребыванием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A549E" w:rsidRDefault="005031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 дней со дня    обращения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2.29. Выдача справки о периоде, за который выплачено пособ</w:t>
            </w:r>
            <w:r>
              <w:rPr>
                <w:sz w:val="22"/>
                <w:szCs w:val="22"/>
              </w:rPr>
              <w:t>ие по беременности и родам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A549E" w:rsidRDefault="005031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 дня со дня обращения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2.35. Выплата пособия (материальной помощи) на погребение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A549E" w:rsidRDefault="0050318D">
            <w:pPr>
              <w:rPr>
                <w:b/>
              </w:rPr>
            </w:pPr>
            <w:r>
              <w:t>1 рабочий день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</w:tr>
      <w:tr w:rsidR="000A549E">
        <w:tc>
          <w:tcPr>
            <w:tcW w:w="11271" w:type="dxa"/>
            <w:gridSpan w:val="6"/>
          </w:tcPr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ОБРАЗОВАНИЕ</w:t>
            </w:r>
          </w:p>
        </w:tc>
        <w:tc>
          <w:tcPr>
            <w:tcW w:w="1276" w:type="dxa"/>
            <w:tcBorders>
              <w:top w:val="nil"/>
            </w:tcBorders>
          </w:tcPr>
          <w:p w:rsidR="000A549E" w:rsidRDefault="000A549E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0A549E" w:rsidRDefault="000A549E">
            <w:pPr>
              <w:rPr>
                <w:b/>
                <w:sz w:val="22"/>
                <w:szCs w:val="22"/>
              </w:rPr>
            </w:pPr>
          </w:p>
        </w:tc>
      </w:tr>
      <w:tr w:rsidR="000A549E">
        <w:trPr>
          <w:gridAfter w:val="2"/>
          <w:wAfter w:w="2552" w:type="dxa"/>
          <w:cantSplit/>
          <w:trHeight w:val="3896"/>
        </w:trPr>
        <w:tc>
          <w:tcPr>
            <w:tcW w:w="4042" w:type="dxa"/>
            <w:gridSpan w:val="2"/>
          </w:tcPr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6.3.Выдача справки о том, что гражданин является обучающимся (с указанием необходимых сведений, которыми располагает учреждение образования, реализующая образовательные программы послевузовского образования, иная организация, индивидуальный предприниматель</w:t>
            </w:r>
            <w:r>
              <w:rPr>
                <w:sz w:val="22"/>
                <w:szCs w:val="22"/>
              </w:rPr>
              <w:t>, которым в соответствии с законодательством предоставлено право осуществлять образовательную деятельность)</w:t>
            </w:r>
          </w:p>
        </w:tc>
        <w:tc>
          <w:tcPr>
            <w:tcW w:w="2126" w:type="dxa"/>
          </w:tcPr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jc w:val="center"/>
              <w:rPr>
                <w:sz w:val="22"/>
                <w:szCs w:val="22"/>
              </w:rPr>
            </w:pP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Парфенчик</w:t>
            </w:r>
            <w:proofErr w:type="spellEnd"/>
            <w:r>
              <w:rPr>
                <w:sz w:val="22"/>
                <w:szCs w:val="22"/>
              </w:rPr>
              <w:t xml:space="preserve"> Н.Н</w:t>
            </w:r>
            <w:r>
              <w:rPr>
                <w:sz w:val="22"/>
                <w:szCs w:val="22"/>
              </w:rPr>
              <w:t>.,</w:t>
            </w: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секретарь, приёмная,</w:t>
            </w: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3-24-</w:t>
            </w:r>
            <w:proofErr w:type="gramStart"/>
            <w:r>
              <w:rPr>
                <w:sz w:val="22"/>
                <w:szCs w:val="22"/>
              </w:rPr>
              <w:t xml:space="preserve">69,  </w:t>
            </w:r>
            <w:r>
              <w:rPr>
                <w:color w:val="222222"/>
                <w:sz w:val="22"/>
                <w:szCs w:val="22"/>
                <w:highlight w:val="white"/>
              </w:rPr>
              <w:t>на</w:t>
            </w:r>
            <w:proofErr w:type="gramEnd"/>
            <w:r>
              <w:rPr>
                <w:color w:val="222222"/>
                <w:sz w:val="22"/>
                <w:szCs w:val="22"/>
                <w:highlight w:val="white"/>
              </w:rPr>
              <w:t xml:space="preserve"> время отсутствия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Чепкевич</w:t>
            </w:r>
            <w:proofErr w:type="spellEnd"/>
            <w:r>
              <w:rPr>
                <w:sz w:val="22"/>
                <w:szCs w:val="22"/>
              </w:rPr>
              <w:t xml:space="preserve"> С.Г</w:t>
            </w:r>
            <w:r>
              <w:rPr>
                <w:sz w:val="22"/>
                <w:szCs w:val="22"/>
              </w:rPr>
              <w:t>.,</w:t>
            </w: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инспектор по кадрам, приёмная,</w:t>
            </w: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3-24-69</w:t>
            </w:r>
            <w:r>
              <w:rPr>
                <w:color w:val="222222"/>
                <w:sz w:val="22"/>
                <w:szCs w:val="22"/>
                <w:highlight w:val="white"/>
              </w:rPr>
              <w:t xml:space="preserve"> </w:t>
            </w:r>
          </w:p>
        </w:tc>
        <w:tc>
          <w:tcPr>
            <w:tcW w:w="1417" w:type="dxa"/>
          </w:tcPr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бесплатно</w:t>
            </w:r>
          </w:p>
        </w:tc>
        <w:tc>
          <w:tcPr>
            <w:tcW w:w="1276" w:type="dxa"/>
            <w:vAlign w:val="center"/>
          </w:tcPr>
          <w:p w:rsidR="000A549E" w:rsidRDefault="0050318D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Бессрочно</w:t>
            </w:r>
          </w:p>
        </w:tc>
        <w:tc>
          <w:tcPr>
            <w:tcW w:w="2410" w:type="dxa"/>
          </w:tcPr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50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день обращения</w:t>
            </w:r>
          </w:p>
        </w:tc>
      </w:tr>
      <w:tr w:rsidR="000A549E">
        <w:trPr>
          <w:gridAfter w:val="2"/>
          <w:wAfter w:w="2552" w:type="dxa"/>
        </w:trPr>
        <w:tc>
          <w:tcPr>
            <w:tcW w:w="11271" w:type="dxa"/>
            <w:gridSpan w:val="6"/>
          </w:tcPr>
          <w:p w:rsidR="000A549E" w:rsidRDefault="005031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ПОЛУЧЕНИЕ ВЫПИСКИ ИЗ ЕДИНОГО ГОСУДАРСТВЕННОГО РЕГИСТРА</w:t>
            </w:r>
          </w:p>
          <w:p w:rsidR="000A549E" w:rsidRDefault="005031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ЮРИДИЧЕСКИХ ЛИЦ И ИНДИВИДУАЛЬНЫХ ПРЕДПРИНИМАТЕЛЕЙ. </w:t>
            </w:r>
            <w:r>
              <w:rPr>
                <w:b/>
                <w:sz w:val="22"/>
                <w:szCs w:val="22"/>
              </w:rPr>
              <w:br/>
              <w:t>ПРОСТАВЛЕНИЕ АПОСТИЛЯ НА ДОКУМЕНТАХ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ИЛИ ЛЕГАЛИЗАЦИЯ ДОКУМЕНТОВ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18.7. Выдача справки о наличии или об отсутствии исполнительных листов и (или) иных требований о взыскании с лица задолженности по налогам, другим долгам и обязательствам перед Республикой Беларусь, ее юридическими и физическими лицами для решения вопроса </w:t>
            </w:r>
            <w:r>
              <w:rPr>
                <w:sz w:val="22"/>
                <w:szCs w:val="22"/>
              </w:rPr>
              <w:t>о выходе из гражданства Республики Беларусь</w:t>
            </w:r>
          </w:p>
        </w:tc>
        <w:tc>
          <w:tcPr>
            <w:tcW w:w="2126" w:type="dxa"/>
            <w:vMerge w:val="restart"/>
          </w:tcPr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Михута</w:t>
            </w:r>
            <w:proofErr w:type="spellEnd"/>
            <w:r>
              <w:rPr>
                <w:sz w:val="22"/>
                <w:szCs w:val="22"/>
              </w:rPr>
              <w:t xml:space="preserve"> Е.П. бухгалтер, 2 этаж учебного корпуса,</w:t>
            </w: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3-24-67</w:t>
            </w:r>
            <w:r>
              <w:rPr>
                <w:color w:val="222222"/>
                <w:sz w:val="22"/>
                <w:szCs w:val="22"/>
                <w:highlight w:val="white"/>
              </w:rPr>
              <w:t xml:space="preserve">, на время отсутствия </w:t>
            </w:r>
            <w:proofErr w:type="spellStart"/>
            <w:r>
              <w:rPr>
                <w:sz w:val="22"/>
                <w:szCs w:val="22"/>
              </w:rPr>
              <w:t>Яколцевич</w:t>
            </w:r>
            <w:proofErr w:type="spellEnd"/>
            <w:r>
              <w:rPr>
                <w:sz w:val="22"/>
                <w:szCs w:val="22"/>
              </w:rPr>
              <w:t xml:space="preserve"> И.С</w:t>
            </w:r>
            <w:bookmarkStart w:id="1" w:name="_GoBack"/>
            <w:bookmarkEnd w:id="1"/>
            <w:r>
              <w:rPr>
                <w:sz w:val="22"/>
                <w:szCs w:val="22"/>
              </w:rPr>
              <w:t xml:space="preserve">., главный бухгалтер, </w:t>
            </w: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этаж учебного корпуса,</w:t>
            </w:r>
          </w:p>
          <w:p w:rsidR="000A549E" w:rsidRDefault="00503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3-24-67</w:t>
            </w:r>
          </w:p>
          <w:p w:rsidR="000A549E" w:rsidRDefault="000A549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0A549E">
            <w:pPr>
              <w:rPr>
                <w:sz w:val="22"/>
                <w:szCs w:val="22"/>
              </w:rPr>
            </w:pPr>
          </w:p>
          <w:p w:rsidR="000A549E" w:rsidRDefault="005031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бесплатно</w:t>
            </w:r>
          </w:p>
          <w:p w:rsidR="000A549E" w:rsidRDefault="000A549E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0A549E" w:rsidRDefault="0050318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Бессрочно</w:t>
            </w:r>
          </w:p>
        </w:tc>
        <w:tc>
          <w:tcPr>
            <w:tcW w:w="2410" w:type="dxa"/>
          </w:tcPr>
          <w:p w:rsidR="000A549E" w:rsidRDefault="0050318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 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государственных органов, иных организаций – 1 месяц</w:t>
            </w:r>
          </w:p>
        </w:tc>
      </w:tr>
      <w:tr w:rsidR="000A549E">
        <w:trPr>
          <w:gridAfter w:val="2"/>
          <w:wAfter w:w="2552" w:type="dxa"/>
        </w:trPr>
        <w:tc>
          <w:tcPr>
            <w:tcW w:w="4042" w:type="dxa"/>
            <w:gridSpan w:val="2"/>
          </w:tcPr>
          <w:p w:rsidR="000A549E" w:rsidRDefault="005031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18.13. Выдача справки о доходах, исчисленных и удержанных суммах подоходного налога с физических лиц</w:t>
            </w:r>
          </w:p>
        </w:tc>
        <w:tc>
          <w:tcPr>
            <w:tcW w:w="2126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A549E" w:rsidRDefault="000A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0A549E" w:rsidRDefault="005031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 день обращения</w:t>
            </w:r>
          </w:p>
        </w:tc>
      </w:tr>
    </w:tbl>
    <w:p w:rsidR="000A549E" w:rsidRDefault="000A549E">
      <w:pPr>
        <w:jc w:val="center"/>
        <w:rPr>
          <w:b/>
          <w:sz w:val="24"/>
          <w:szCs w:val="24"/>
        </w:rPr>
      </w:pPr>
    </w:p>
    <w:sectPr w:rsidR="000A549E">
      <w:pgSz w:w="11909" w:h="16834"/>
      <w:pgMar w:top="754" w:right="357" w:bottom="754" w:left="42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49E"/>
    <w:rsid w:val="000A549E"/>
    <w:rsid w:val="0050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B45C1"/>
  <w15:docId w15:val="{4704EB48-D654-40A9-B3DF-5DEAB442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9B8"/>
    <w:pPr>
      <w:autoSpaceDE w:val="0"/>
      <w:autoSpaceDN w:val="0"/>
      <w:adjustRightInd w:val="0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99"/>
    <w:locked/>
    <w:rsid w:val="00E93FD7"/>
    <w:pPr>
      <w:autoSpaceDE w:val="0"/>
      <w:autoSpaceDN w:val="0"/>
      <w:adjustRightInd w:val="0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link w:val="table100"/>
    <w:uiPriority w:val="99"/>
    <w:rsid w:val="00E93FD7"/>
    <w:pPr>
      <w:widowControl/>
      <w:autoSpaceDE/>
      <w:autoSpaceDN/>
      <w:adjustRightInd/>
    </w:pPr>
  </w:style>
  <w:style w:type="character" w:customStyle="1" w:styleId="table100">
    <w:name w:val="table10 Знак"/>
    <w:link w:val="table10"/>
    <w:uiPriority w:val="99"/>
    <w:locked/>
    <w:rsid w:val="00E93FD7"/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A627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627F4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UuwqI9deq+jJJEBawHl4c8wu9Q==">CgMxLjAyCGguZ2pkZ3hzOAByITFsYzlmR2h1UlZjakZtaW43NzhJblNxTUdoWE05aG5uZg==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894</Words>
  <Characters>5100</Characters>
  <Application>Microsoft Office Word</Application>
  <DocSecurity>0</DocSecurity>
  <Lines>42</Lines>
  <Paragraphs>11</Paragraphs>
  <ScaleCrop>false</ScaleCrop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2013-02-15T11:45:00Z</dcterms:created>
  <dcterms:modified xsi:type="dcterms:W3CDTF">2026-08-19T08:17:00Z</dcterms:modified>
</cp:coreProperties>
</file>